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304D3258" w:rsidR="00D0289C" w:rsidRDefault="00742543" w:rsidP="00742543">
      <w:pPr>
        <w:pStyle w:val="Title"/>
        <w:jc w:val="center"/>
      </w:pPr>
      <w:r w:rsidRPr="00742543">
        <w:t>MACS Fact Sheet</w:t>
      </w:r>
    </w:p>
    <w:p w14:paraId="28AB96BD" w14:textId="1D21E5D2" w:rsidR="00E41AD8" w:rsidRDefault="000645F2" w:rsidP="008B03C1">
      <w:pPr>
        <w:pStyle w:val="Heading2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Adolescents and Substance Use</w:t>
      </w:r>
    </w:p>
    <w:p w14:paraId="49A198BC" w14:textId="7BB001B5" w:rsidR="000645F2" w:rsidRPr="000645F2" w:rsidRDefault="000645F2" w:rsidP="000645F2">
      <w:pPr>
        <w:pStyle w:val="Heading2"/>
        <w:rPr>
          <w:color w:val="auto"/>
        </w:rPr>
      </w:pPr>
      <w:r w:rsidRPr="000645F2">
        <w:rPr>
          <w:color w:val="auto"/>
        </w:rPr>
        <w:t>Addiction is a Developmental Disorder of Pediatric Onset</w:t>
      </w:r>
    </w:p>
    <w:p w14:paraId="0173C5EE" w14:textId="1AED4417" w:rsidR="000645F2" w:rsidRDefault="000645F2" w:rsidP="000645F2">
      <w:pPr>
        <w:pStyle w:val="ListParagraph"/>
        <w:numPr>
          <w:ilvl w:val="0"/>
          <w:numId w:val="23"/>
        </w:numPr>
      </w:pPr>
      <w:r>
        <w:t xml:space="preserve">Approximately </w:t>
      </w:r>
      <w:hyperlink r:id="rId5" w:history="1">
        <w:r w:rsidRPr="000645F2">
          <w:rPr>
            <w:rStyle w:val="Hyperlink"/>
          </w:rPr>
          <w:t>8.7%</w:t>
        </w:r>
      </w:hyperlink>
      <w:r>
        <w:t xml:space="preserve"> of American adolescents had a substance use disorder (SUD) in 2022.</w:t>
      </w:r>
    </w:p>
    <w:p w14:paraId="4719293B" w14:textId="7AD64DDE" w:rsidR="000645F2" w:rsidRDefault="000645F2" w:rsidP="000645F2">
      <w:pPr>
        <w:pStyle w:val="ListParagraph"/>
        <w:numPr>
          <w:ilvl w:val="0"/>
          <w:numId w:val="23"/>
        </w:numPr>
      </w:pPr>
      <w:r>
        <w:t xml:space="preserve">Adolescents most commonly use </w:t>
      </w:r>
      <w:hyperlink r:id="rId6" w:history="1">
        <w:r w:rsidRPr="000645F2">
          <w:rPr>
            <w:rStyle w:val="Hyperlink"/>
          </w:rPr>
          <w:t>alcohol, cannabis, and tobacco/nicotine</w:t>
        </w:r>
      </w:hyperlink>
      <w:r>
        <w:t>.</w:t>
      </w:r>
    </w:p>
    <w:p w14:paraId="59FCFDAC" w14:textId="07F7B5C4" w:rsidR="000645F2" w:rsidRDefault="000645F2" w:rsidP="000645F2">
      <w:pPr>
        <w:pStyle w:val="ListParagraph"/>
        <w:numPr>
          <w:ilvl w:val="0"/>
          <w:numId w:val="23"/>
        </w:numPr>
      </w:pPr>
      <w:r>
        <w:t xml:space="preserve">Within 4 years of first use, more than </w:t>
      </w:r>
      <w:hyperlink r:id="rId7" w:history="1">
        <w:r w:rsidRPr="000645F2">
          <w:rPr>
            <w:rStyle w:val="Hyperlink"/>
          </w:rPr>
          <w:t>20%</w:t>
        </w:r>
      </w:hyperlink>
      <w:r>
        <w:t xml:space="preserve"> of adolescents develop a cannabis use disorder.</w:t>
      </w:r>
    </w:p>
    <w:p w14:paraId="3951093D" w14:textId="207F6EAC" w:rsidR="000645F2" w:rsidRDefault="000645F2" w:rsidP="000645F2">
      <w:pPr>
        <w:pStyle w:val="ListParagraph"/>
        <w:numPr>
          <w:ilvl w:val="0"/>
          <w:numId w:val="23"/>
        </w:numPr>
      </w:pPr>
      <w:r>
        <w:t xml:space="preserve">Mental health and substance use issues can often </w:t>
      </w:r>
      <w:hyperlink r:id="rId8" w:history="1">
        <w:r w:rsidRPr="000645F2">
          <w:rPr>
            <w:rStyle w:val="Hyperlink"/>
          </w:rPr>
          <w:t>co-occur</w:t>
        </w:r>
      </w:hyperlink>
      <w:r>
        <w:t xml:space="preserve"> among adolescents.</w:t>
      </w:r>
    </w:p>
    <w:p w14:paraId="1A524F17" w14:textId="494D5A55" w:rsidR="000645F2" w:rsidRDefault="000645F2" w:rsidP="000645F2">
      <w:pPr>
        <w:pStyle w:val="ListParagraph"/>
        <w:numPr>
          <w:ilvl w:val="0"/>
          <w:numId w:val="23"/>
        </w:numPr>
      </w:pPr>
      <w:r>
        <w:t xml:space="preserve">More than </w:t>
      </w:r>
      <w:hyperlink r:id="rId9" w:history="1">
        <w:r w:rsidRPr="000645F2">
          <w:rPr>
            <w:rStyle w:val="Hyperlink"/>
          </w:rPr>
          <w:t>90%</w:t>
        </w:r>
      </w:hyperlink>
      <w:r>
        <w:t xml:space="preserve"> of all adults who have a SUD developed problems earlier than age 18.</w:t>
      </w:r>
    </w:p>
    <w:p w14:paraId="516F7F4F" w14:textId="59D15F5E" w:rsidR="008B03C1" w:rsidRPr="000645F2" w:rsidRDefault="00D11FFC" w:rsidP="000645F2">
      <w:r>
        <w:rPr>
          <w:rFonts w:asciiTheme="majorHAnsi" w:eastAsiaTheme="majorEastAsia" w:hAnsiTheme="majorHAnsi" w:cstheme="majorBidi"/>
          <w:sz w:val="32"/>
          <w:szCs w:val="32"/>
        </w:rPr>
        <w:t>Prevalence, Harms and Risk Factors</w:t>
      </w:r>
    </w:p>
    <w:p w14:paraId="174ACFEC" w14:textId="18DDBF60" w:rsidR="00971540" w:rsidRDefault="00971540" w:rsidP="00212AC4">
      <w:pPr>
        <w:pStyle w:val="ListParagraph"/>
        <w:numPr>
          <w:ilvl w:val="0"/>
          <w:numId w:val="19"/>
        </w:numPr>
      </w:pPr>
      <w:r w:rsidRPr="00971540">
        <w:t>Substance use has decreased among youth in the past 20 years.</w:t>
      </w:r>
      <w:r>
        <w:t xml:space="preserve"> </w:t>
      </w:r>
      <w:hyperlink r:id="rId10" w:history="1">
        <w:r w:rsidRPr="00971540">
          <w:rPr>
            <w:rStyle w:val="Hyperlink"/>
          </w:rPr>
          <w:t>O</w:t>
        </w:r>
        <w:r w:rsidRPr="00971540">
          <w:rPr>
            <w:rStyle w:val="Hyperlink"/>
          </w:rPr>
          <w:t>ver 60%</w:t>
        </w:r>
      </w:hyperlink>
      <w:r w:rsidRPr="00971540">
        <w:t xml:space="preserve"> of 12th graders in the United States have not used alcohol, cannabis, and tobacco/nicotine in the past month, while </w:t>
      </w:r>
      <w:hyperlink r:id="rId11" w:history="1">
        <w:r w:rsidRPr="00971540">
          <w:rPr>
            <w:rStyle w:val="Hyperlink"/>
          </w:rPr>
          <w:t>over 70%</w:t>
        </w:r>
      </w:hyperlink>
      <w:r w:rsidRPr="00971540">
        <w:t xml:space="preserve"> of 10th graders have never used drugs or alcohol.</w:t>
      </w:r>
    </w:p>
    <w:p w14:paraId="358CEC4B" w14:textId="5EF152F9" w:rsidR="00971540" w:rsidRDefault="00971540" w:rsidP="00971540">
      <w:pPr>
        <w:pStyle w:val="ListParagraph"/>
        <w:numPr>
          <w:ilvl w:val="0"/>
          <w:numId w:val="19"/>
        </w:numPr>
      </w:pPr>
      <w:r>
        <w:t>The opioid overdose crisis is reaching youth.</w:t>
      </w:r>
      <w:r>
        <w:t xml:space="preserve"> </w:t>
      </w:r>
      <w:hyperlink r:id="rId12" w:history="1">
        <w:r w:rsidRPr="00971540">
          <w:rPr>
            <w:rStyle w:val="Hyperlink"/>
          </w:rPr>
          <w:t>N</w:t>
        </w:r>
        <w:r w:rsidRPr="00971540">
          <w:rPr>
            <w:rStyle w:val="Hyperlink"/>
          </w:rPr>
          <w:t>early four out of five</w:t>
        </w:r>
      </w:hyperlink>
      <w:r w:rsidRPr="00971540">
        <w:t xml:space="preserve"> adolescent drug overdose deaths involved opioids in 2022, and the largest increases were seen among Hispanic and Black adolescents</w:t>
      </w:r>
      <w:r>
        <w:t>.</w:t>
      </w:r>
    </w:p>
    <w:p w14:paraId="551D306A" w14:textId="7E045A67" w:rsidR="00971540" w:rsidRDefault="00971540" w:rsidP="00971540">
      <w:pPr>
        <w:pStyle w:val="ListParagraph"/>
        <w:numPr>
          <w:ilvl w:val="0"/>
          <w:numId w:val="19"/>
        </w:numPr>
      </w:pPr>
      <w:r w:rsidRPr="00971540">
        <w:t>Risk factors for high</w:t>
      </w:r>
      <w:r>
        <w:t>-</w:t>
      </w:r>
      <w:r w:rsidRPr="00971540">
        <w:t xml:space="preserve">risk substance use are </w:t>
      </w:r>
      <w:hyperlink r:id="rId13" w:history="1">
        <w:r w:rsidRPr="00971540">
          <w:rPr>
            <w:rStyle w:val="Hyperlink"/>
          </w:rPr>
          <w:t>numerous</w:t>
        </w:r>
      </w:hyperlink>
      <w:r w:rsidRPr="00971540">
        <w:t>.</w:t>
      </w:r>
      <w:r>
        <w:t xml:space="preserve"> </w:t>
      </w:r>
      <w:r w:rsidRPr="00971540">
        <w:t>These include having a family history of SUD, mental health issues, childhood sexual abuse and exposure to peers who use substances.</w:t>
      </w:r>
    </w:p>
    <w:p w14:paraId="73CC87CD" w14:textId="61405EC7" w:rsidR="00550144" w:rsidRDefault="00D75ECE" w:rsidP="00550144">
      <w:pPr>
        <w:pStyle w:val="Heading2"/>
        <w:rPr>
          <w:color w:val="auto"/>
        </w:rPr>
      </w:pPr>
      <w:r w:rsidRPr="00D75ECE">
        <w:rPr>
          <w:color w:val="auto"/>
        </w:rPr>
        <w:t>Adolescent Substance Use “Best Practice” Considerations</w:t>
      </w:r>
    </w:p>
    <w:p w14:paraId="551810D9" w14:textId="150B7453" w:rsidR="00D75ECE" w:rsidRDefault="00D75ECE" w:rsidP="00D75ECE">
      <w:pPr>
        <w:pStyle w:val="ListParagraph"/>
        <w:numPr>
          <w:ilvl w:val="0"/>
          <w:numId w:val="22"/>
        </w:numPr>
      </w:pPr>
      <w:r>
        <w:t xml:space="preserve">Care should be implemented in </w:t>
      </w:r>
      <w:hyperlink r:id="rId14" w:history="1">
        <w:r w:rsidRPr="00D75ECE">
          <w:rPr>
            <w:rStyle w:val="Hyperlink"/>
          </w:rPr>
          <w:t>developmentally relevant ways</w:t>
        </w:r>
      </w:hyperlink>
      <w:r>
        <w:t xml:space="preserve"> (e.g., taking age,</w:t>
      </w:r>
      <w:r>
        <w:t xml:space="preserve"> </w:t>
      </w:r>
      <w:r>
        <w:t>maturation, cognitive processing, decision-making skills and special needs of the</w:t>
      </w:r>
      <w:r>
        <w:t xml:space="preserve"> </w:t>
      </w:r>
      <w:r>
        <w:t>individual adolescents into consideration)</w:t>
      </w:r>
    </w:p>
    <w:p w14:paraId="300C96E5" w14:textId="6F69B8FA" w:rsidR="00D75ECE" w:rsidRDefault="00D75ECE" w:rsidP="00D75ECE">
      <w:pPr>
        <w:pStyle w:val="ListParagraph"/>
        <w:numPr>
          <w:ilvl w:val="0"/>
          <w:numId w:val="22"/>
        </w:numPr>
      </w:pPr>
      <w:r w:rsidRPr="00D75ECE">
        <w:t xml:space="preserve">Providers should let parents know that a firm standard of “Not in my house” for substance use is an important boundary to keep, as delaying all substance use until after </w:t>
      </w:r>
      <w:hyperlink r:id="rId15" w:history="1">
        <w:r w:rsidRPr="00D75ECE">
          <w:rPr>
            <w:rStyle w:val="Hyperlink"/>
          </w:rPr>
          <w:t>age 18</w:t>
        </w:r>
      </w:hyperlink>
      <w:r w:rsidRPr="00D75ECE">
        <w:t xml:space="preserve"> can be useful in staving off eventual SUD.</w:t>
      </w:r>
    </w:p>
    <w:p w14:paraId="01C770B1" w14:textId="1CDD20AE" w:rsidR="00D75ECE" w:rsidRDefault="00D75ECE" w:rsidP="00D75ECE">
      <w:pPr>
        <w:pStyle w:val="ListParagraph"/>
        <w:numPr>
          <w:ilvl w:val="0"/>
          <w:numId w:val="22"/>
        </w:numPr>
      </w:pPr>
      <w:r w:rsidRPr="00D75ECE">
        <w:t>Psychosocial treatments such as family-based therapy, motivational enhancement,</w:t>
      </w:r>
      <w:r>
        <w:t xml:space="preserve"> </w:t>
      </w:r>
      <w:r w:rsidRPr="00D75ECE">
        <w:t xml:space="preserve">cognitive behavioral therapy and multicomponent approaches remain the </w:t>
      </w:r>
      <w:hyperlink r:id="rId16" w:history="1">
        <w:r w:rsidRPr="00D75ECE">
          <w:rPr>
            <w:rStyle w:val="Hyperlink"/>
          </w:rPr>
          <w:t>most</w:t>
        </w:r>
        <w:r w:rsidRPr="00D75ECE">
          <w:rPr>
            <w:rStyle w:val="Hyperlink"/>
          </w:rPr>
          <w:t xml:space="preserve"> </w:t>
        </w:r>
        <w:r w:rsidRPr="00D75ECE">
          <w:rPr>
            <w:rStyle w:val="Hyperlink"/>
          </w:rPr>
          <w:t>effective</w:t>
        </w:r>
      </w:hyperlink>
      <w:r>
        <w:t>.</w:t>
      </w:r>
    </w:p>
    <w:p w14:paraId="10A800E4" w14:textId="7DDB15F2" w:rsidR="009B45C2" w:rsidRPr="009B45C2" w:rsidRDefault="00D75ECE" w:rsidP="00D75ECE">
      <w:pPr>
        <w:pStyle w:val="ListParagraph"/>
        <w:numPr>
          <w:ilvl w:val="0"/>
          <w:numId w:val="21"/>
        </w:numPr>
      </w:pPr>
      <w:r>
        <w:lastRenderedPageBreak/>
        <w:t>For adolescents who develop opioid use disorder, the best treatment includes</w:t>
      </w:r>
      <w:r>
        <w:t xml:space="preserve"> </w:t>
      </w:r>
      <w:r>
        <w:t>medications, primarily buprenorphine or extended-release naltrexone.</w:t>
      </w:r>
    </w:p>
    <w:p w14:paraId="0485A8A7" w14:textId="638311BF" w:rsidR="007C32CC" w:rsidRPr="000755A2" w:rsidRDefault="007C32CC" w:rsidP="007C32CC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17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503"/>
    <w:multiLevelType w:val="hybridMultilevel"/>
    <w:tmpl w:val="D36E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0BB9"/>
    <w:multiLevelType w:val="hybridMultilevel"/>
    <w:tmpl w:val="C7C4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129"/>
    <w:multiLevelType w:val="hybridMultilevel"/>
    <w:tmpl w:val="C82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8B3"/>
    <w:multiLevelType w:val="hybridMultilevel"/>
    <w:tmpl w:val="2A6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11D63"/>
    <w:multiLevelType w:val="hybridMultilevel"/>
    <w:tmpl w:val="1CB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F08D3"/>
    <w:multiLevelType w:val="hybridMultilevel"/>
    <w:tmpl w:val="8A94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F02CD"/>
    <w:multiLevelType w:val="hybridMultilevel"/>
    <w:tmpl w:val="39D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24249"/>
    <w:multiLevelType w:val="hybridMultilevel"/>
    <w:tmpl w:val="47B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17EDB"/>
    <w:multiLevelType w:val="hybridMultilevel"/>
    <w:tmpl w:val="C92E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2459A"/>
    <w:multiLevelType w:val="hybridMultilevel"/>
    <w:tmpl w:val="A8E6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80079"/>
    <w:multiLevelType w:val="hybridMultilevel"/>
    <w:tmpl w:val="BE84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E4CC3"/>
    <w:multiLevelType w:val="hybridMultilevel"/>
    <w:tmpl w:val="14CC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27653"/>
    <w:multiLevelType w:val="hybridMultilevel"/>
    <w:tmpl w:val="65D6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507D1"/>
    <w:multiLevelType w:val="hybridMultilevel"/>
    <w:tmpl w:val="2C2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E69E0"/>
    <w:multiLevelType w:val="hybridMultilevel"/>
    <w:tmpl w:val="E99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E345D"/>
    <w:multiLevelType w:val="hybridMultilevel"/>
    <w:tmpl w:val="419A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1987">
    <w:abstractNumId w:val="20"/>
  </w:num>
  <w:num w:numId="2" w16cid:durableId="481387728">
    <w:abstractNumId w:val="14"/>
  </w:num>
  <w:num w:numId="3" w16cid:durableId="1683622399">
    <w:abstractNumId w:val="11"/>
  </w:num>
  <w:num w:numId="4" w16cid:durableId="388695365">
    <w:abstractNumId w:val="17"/>
  </w:num>
  <w:num w:numId="5" w16cid:durableId="516386396">
    <w:abstractNumId w:val="2"/>
  </w:num>
  <w:num w:numId="6" w16cid:durableId="669068069">
    <w:abstractNumId w:val="18"/>
  </w:num>
  <w:num w:numId="7" w16cid:durableId="2139954297">
    <w:abstractNumId w:val="4"/>
  </w:num>
  <w:num w:numId="8" w16cid:durableId="442577164">
    <w:abstractNumId w:val="16"/>
  </w:num>
  <w:num w:numId="9" w16cid:durableId="1344672803">
    <w:abstractNumId w:val="8"/>
  </w:num>
  <w:num w:numId="10" w16cid:durableId="1418868512">
    <w:abstractNumId w:val="3"/>
  </w:num>
  <w:num w:numId="11" w16cid:durableId="651368239">
    <w:abstractNumId w:val="6"/>
  </w:num>
  <w:num w:numId="12" w16cid:durableId="1922980085">
    <w:abstractNumId w:val="19"/>
  </w:num>
  <w:num w:numId="13" w16cid:durableId="722102068">
    <w:abstractNumId w:val="5"/>
  </w:num>
  <w:num w:numId="14" w16cid:durableId="1126242287">
    <w:abstractNumId w:val="13"/>
  </w:num>
  <w:num w:numId="15" w16cid:durableId="1777821078">
    <w:abstractNumId w:val="0"/>
  </w:num>
  <w:num w:numId="16" w16cid:durableId="1401781956">
    <w:abstractNumId w:val="21"/>
  </w:num>
  <w:num w:numId="17" w16cid:durableId="2043554973">
    <w:abstractNumId w:val="9"/>
  </w:num>
  <w:num w:numId="18" w16cid:durableId="1963726018">
    <w:abstractNumId w:val="22"/>
  </w:num>
  <w:num w:numId="19" w16cid:durableId="1749108511">
    <w:abstractNumId w:val="12"/>
  </w:num>
  <w:num w:numId="20" w16cid:durableId="2093621529">
    <w:abstractNumId w:val="1"/>
  </w:num>
  <w:num w:numId="21" w16cid:durableId="14692880">
    <w:abstractNumId w:val="15"/>
  </w:num>
  <w:num w:numId="22" w16cid:durableId="1465201170">
    <w:abstractNumId w:val="10"/>
  </w:num>
  <w:num w:numId="23" w16cid:durableId="584148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645F2"/>
    <w:rsid w:val="00072364"/>
    <w:rsid w:val="000755A2"/>
    <w:rsid w:val="00083601"/>
    <w:rsid w:val="00093A5D"/>
    <w:rsid w:val="000F0292"/>
    <w:rsid w:val="00104202"/>
    <w:rsid w:val="00144E8D"/>
    <w:rsid w:val="001F1741"/>
    <w:rsid w:val="00212AC4"/>
    <w:rsid w:val="002533E2"/>
    <w:rsid w:val="00261428"/>
    <w:rsid w:val="002B0C9F"/>
    <w:rsid w:val="002F1546"/>
    <w:rsid w:val="00352C75"/>
    <w:rsid w:val="00357E8F"/>
    <w:rsid w:val="0037383E"/>
    <w:rsid w:val="003D35D3"/>
    <w:rsid w:val="003E0880"/>
    <w:rsid w:val="00472650"/>
    <w:rsid w:val="00484DE6"/>
    <w:rsid w:val="004A180B"/>
    <w:rsid w:val="004C6D39"/>
    <w:rsid w:val="004F0FF6"/>
    <w:rsid w:val="005139C4"/>
    <w:rsid w:val="00550144"/>
    <w:rsid w:val="00591982"/>
    <w:rsid w:val="005B3E33"/>
    <w:rsid w:val="005E0BAB"/>
    <w:rsid w:val="006E138C"/>
    <w:rsid w:val="00712425"/>
    <w:rsid w:val="00742543"/>
    <w:rsid w:val="00746C6C"/>
    <w:rsid w:val="00764998"/>
    <w:rsid w:val="00791861"/>
    <w:rsid w:val="007C32CC"/>
    <w:rsid w:val="008B03C1"/>
    <w:rsid w:val="008D354D"/>
    <w:rsid w:val="00971540"/>
    <w:rsid w:val="009B45C2"/>
    <w:rsid w:val="009D43B2"/>
    <w:rsid w:val="009F093A"/>
    <w:rsid w:val="009F747F"/>
    <w:rsid w:val="00A31EB0"/>
    <w:rsid w:val="00A70D0A"/>
    <w:rsid w:val="00AE3017"/>
    <w:rsid w:val="00D0289C"/>
    <w:rsid w:val="00D060FE"/>
    <w:rsid w:val="00D11FFC"/>
    <w:rsid w:val="00D20ED6"/>
    <w:rsid w:val="00D61C9C"/>
    <w:rsid w:val="00D63751"/>
    <w:rsid w:val="00D71FD2"/>
    <w:rsid w:val="00D75ECE"/>
    <w:rsid w:val="00DA30C2"/>
    <w:rsid w:val="00DC4570"/>
    <w:rsid w:val="00E21E67"/>
    <w:rsid w:val="00E41AD8"/>
    <w:rsid w:val="00ED16DA"/>
    <w:rsid w:val="00EF0889"/>
    <w:rsid w:val="00F450E8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f.org/mental-health/issue-brief/recent-trends-in-mental-health-and-substance-use-concerns-among-adolescents/" TargetMode="External"/><Relationship Id="rId13" Type="http://schemas.openxmlformats.org/officeDocument/2006/relationships/hyperlink" Target="https://www.cdc.gov/healthyyouth/substance-use/index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6411429/" TargetMode="External"/><Relationship Id="rId12" Type="http://schemas.openxmlformats.org/officeDocument/2006/relationships/hyperlink" Target="https://www.kff.org/mental-health/issue-brief/recent-trends-in-mental-health-and-substance-use-concerns-among-adolescents/" TargetMode="External"/><Relationship Id="rId17" Type="http://schemas.openxmlformats.org/officeDocument/2006/relationships/hyperlink" Target="https://www.marylandmac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mc/articles/PMC724122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a.hhs.gov/adolescent-health/substance-use-adolescence" TargetMode="External"/><Relationship Id="rId11" Type="http://schemas.openxmlformats.org/officeDocument/2006/relationships/hyperlink" Target="https://monitoringthefuture.org/data/bx-by/drug-prevalence/" TargetMode="External"/><Relationship Id="rId5" Type="http://schemas.openxmlformats.org/officeDocument/2006/relationships/hyperlink" Target="https://americanaddictioncenters.org/addiction-statistics" TargetMode="External"/><Relationship Id="rId15" Type="http://schemas.openxmlformats.org/officeDocument/2006/relationships/hyperlink" Target="https://www.sciencedirect.com/science/article/pii/S1878929316301931" TargetMode="External"/><Relationship Id="rId10" Type="http://schemas.openxmlformats.org/officeDocument/2006/relationships/hyperlink" Target="https://monitoringthefuture.org/wp-content/uploads/2023/12/mtf2023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ugfree.org/reports/adolescent-substance-use-americas-1-public-health-problem/" TargetMode="External"/><Relationship Id="rId14" Type="http://schemas.openxmlformats.org/officeDocument/2006/relationships/hyperlink" Target="https://www.dhcs.ca.gov/Documents/CSD_CMHCS/Adol%20Best%20Practices%20Guide/AdolBestPracGuideOCTOBER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422</Words>
  <Characters>2777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4</cp:revision>
  <dcterms:created xsi:type="dcterms:W3CDTF">2026-04-08T16:20:00Z</dcterms:created>
  <dcterms:modified xsi:type="dcterms:W3CDTF">2026-04-08T19:55:00Z</dcterms:modified>
</cp:coreProperties>
</file>